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20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85FFC" w:rsidTr="00C66E7F">
        <w:tc>
          <w:tcPr>
            <w:tcW w:w="4785" w:type="dxa"/>
          </w:tcPr>
          <w:p w:rsidR="00A85FFC" w:rsidRPr="00D44F8D" w:rsidRDefault="00A85FFC" w:rsidP="00C66E7F">
            <w:pPr>
              <w:jc w:val="right"/>
              <w:rPr>
                <w:sz w:val="28"/>
              </w:rPr>
            </w:pPr>
          </w:p>
        </w:tc>
        <w:tc>
          <w:tcPr>
            <w:tcW w:w="4786" w:type="dxa"/>
          </w:tcPr>
          <w:p w:rsidR="00A85FFC" w:rsidRPr="00687933" w:rsidRDefault="00A85FFC" w:rsidP="00C66E7F">
            <w:pPr>
              <w:jc w:val="center"/>
              <w:rPr>
                <w:b/>
                <w:sz w:val="20"/>
                <w:szCs w:val="20"/>
              </w:rPr>
            </w:pPr>
            <w:r w:rsidRPr="00687933">
              <w:rPr>
                <w:b/>
                <w:sz w:val="20"/>
                <w:szCs w:val="20"/>
              </w:rPr>
              <w:t xml:space="preserve">Приложение № </w:t>
            </w:r>
            <w:r>
              <w:rPr>
                <w:b/>
                <w:sz w:val="20"/>
                <w:szCs w:val="20"/>
              </w:rPr>
              <w:t>9</w:t>
            </w:r>
          </w:p>
          <w:p w:rsidR="00A85FFC" w:rsidRPr="00687933" w:rsidRDefault="00A85FFC" w:rsidP="00C66E7F">
            <w:pPr>
              <w:jc w:val="center"/>
              <w:rPr>
                <w:sz w:val="20"/>
                <w:szCs w:val="20"/>
              </w:rPr>
            </w:pPr>
            <w:proofErr w:type="gramStart"/>
            <w:r w:rsidRPr="00687933">
              <w:rPr>
                <w:sz w:val="20"/>
                <w:szCs w:val="20"/>
              </w:rPr>
              <w:t>к</w:t>
            </w:r>
            <w:proofErr w:type="gramEnd"/>
            <w:r w:rsidRPr="00687933">
              <w:rPr>
                <w:sz w:val="20"/>
                <w:szCs w:val="20"/>
              </w:rPr>
              <w:t xml:space="preserve">  решения Думы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Филоновского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«о бюджете </w:t>
            </w:r>
            <w:proofErr w:type="spellStart"/>
            <w:r>
              <w:rPr>
                <w:sz w:val="20"/>
                <w:szCs w:val="20"/>
              </w:rPr>
              <w:t>Филоновского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на 2013 год и на плановый период  2014 и 2015 годов»</w:t>
            </w:r>
            <w:r w:rsidRPr="00687933">
              <w:rPr>
                <w:sz w:val="20"/>
                <w:szCs w:val="20"/>
              </w:rPr>
              <w:t xml:space="preserve"> </w:t>
            </w:r>
          </w:p>
          <w:p w:rsidR="00A85FFC" w:rsidRDefault="00A85FFC" w:rsidP="00C66E7F">
            <w:pPr>
              <w:jc w:val="center"/>
            </w:pPr>
            <w:r w:rsidRPr="00687933">
              <w:rPr>
                <w:sz w:val="20"/>
                <w:szCs w:val="20"/>
              </w:rPr>
              <w:t xml:space="preserve"> </w:t>
            </w:r>
          </w:p>
        </w:tc>
      </w:tr>
    </w:tbl>
    <w:p w:rsidR="00A85FFC" w:rsidRDefault="00A85FFC" w:rsidP="00A85FFC">
      <w:pPr>
        <w:rPr>
          <w:b/>
          <w:sz w:val="28"/>
        </w:rPr>
      </w:pPr>
    </w:p>
    <w:p w:rsidR="00A85FFC" w:rsidRDefault="00A85FFC" w:rsidP="00A85FFC">
      <w:pPr>
        <w:jc w:val="center"/>
        <w:rPr>
          <w:b/>
          <w:sz w:val="28"/>
        </w:rPr>
      </w:pPr>
      <w:r>
        <w:rPr>
          <w:b/>
          <w:sz w:val="28"/>
        </w:rPr>
        <w:t xml:space="preserve">П Р О Г Р А М </w:t>
      </w:r>
      <w:proofErr w:type="spellStart"/>
      <w:proofErr w:type="gramStart"/>
      <w:r>
        <w:rPr>
          <w:b/>
          <w:sz w:val="28"/>
        </w:rPr>
        <w:t>М</w:t>
      </w:r>
      <w:proofErr w:type="spellEnd"/>
      <w:proofErr w:type="gramEnd"/>
      <w:r>
        <w:rPr>
          <w:b/>
          <w:sz w:val="28"/>
        </w:rPr>
        <w:t xml:space="preserve"> А</w:t>
      </w:r>
    </w:p>
    <w:p w:rsidR="00A85FFC" w:rsidRDefault="00A85FFC" w:rsidP="00A85FFC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муниципальных заимствований  </w:t>
      </w:r>
      <w:proofErr w:type="spellStart"/>
      <w:r>
        <w:rPr>
          <w:b/>
          <w:sz w:val="28"/>
        </w:rPr>
        <w:t>Филоновского</w:t>
      </w:r>
      <w:proofErr w:type="spellEnd"/>
      <w:r>
        <w:rPr>
          <w:b/>
          <w:sz w:val="28"/>
        </w:rPr>
        <w:t xml:space="preserve"> сельского поселения</w:t>
      </w:r>
      <w:proofErr w:type="gramStart"/>
      <w:r>
        <w:rPr>
          <w:b/>
          <w:sz w:val="28"/>
        </w:rPr>
        <w:t xml:space="preserve"> ,</w:t>
      </w:r>
      <w:proofErr w:type="gramEnd"/>
      <w:r>
        <w:rPr>
          <w:b/>
          <w:sz w:val="28"/>
        </w:rPr>
        <w:t xml:space="preserve"> направленных на покрытие дефицита бюджета и погашение муниципальных долговых обязательств </w:t>
      </w:r>
      <w:proofErr w:type="spellStart"/>
      <w:r>
        <w:rPr>
          <w:b/>
          <w:sz w:val="28"/>
        </w:rPr>
        <w:t>Филоновского</w:t>
      </w:r>
      <w:proofErr w:type="spellEnd"/>
      <w:r>
        <w:rPr>
          <w:b/>
          <w:sz w:val="28"/>
        </w:rPr>
        <w:t xml:space="preserve"> сельского поселения на 2013 год</w:t>
      </w:r>
    </w:p>
    <w:p w:rsidR="00A85FFC" w:rsidRDefault="00A85FFC" w:rsidP="00A85FFC">
      <w:pPr>
        <w:jc w:val="center"/>
        <w:rPr>
          <w:b/>
          <w:sz w:val="28"/>
        </w:rPr>
      </w:pPr>
    </w:p>
    <w:p w:rsidR="00A85FFC" w:rsidRDefault="00A85FFC" w:rsidP="00A85FFC">
      <w:pPr>
        <w:jc w:val="both"/>
        <w:rPr>
          <w:sz w:val="28"/>
        </w:rPr>
      </w:pPr>
      <w:r>
        <w:rPr>
          <w:sz w:val="28"/>
        </w:rPr>
        <w:t xml:space="preserve">                 Администрация </w:t>
      </w:r>
      <w:proofErr w:type="spellStart"/>
      <w:r>
        <w:rPr>
          <w:sz w:val="28"/>
        </w:rPr>
        <w:t>Филоновского</w:t>
      </w:r>
      <w:proofErr w:type="spellEnd"/>
      <w:r>
        <w:rPr>
          <w:sz w:val="28"/>
        </w:rPr>
        <w:t xml:space="preserve"> сельского поселения вправе привлекать муниципальные займы, бюджетные кредиты и кредиты от кредитных организаций, по которым возникают долговые обязательства </w:t>
      </w:r>
      <w:proofErr w:type="spellStart"/>
      <w:r>
        <w:rPr>
          <w:sz w:val="28"/>
        </w:rPr>
        <w:t>Филоновского</w:t>
      </w:r>
      <w:proofErr w:type="spellEnd"/>
      <w:r>
        <w:rPr>
          <w:sz w:val="28"/>
        </w:rPr>
        <w:t xml:space="preserve"> сельского поселения.</w:t>
      </w:r>
    </w:p>
    <w:p w:rsidR="00A85FFC" w:rsidRDefault="00A85FFC" w:rsidP="00A85FFC">
      <w:pPr>
        <w:jc w:val="center"/>
        <w:rPr>
          <w:b/>
          <w:sz w:val="28"/>
        </w:rPr>
      </w:pPr>
    </w:p>
    <w:p w:rsidR="00A85FFC" w:rsidRPr="00FD4BD2" w:rsidRDefault="00A85FFC" w:rsidP="00A85FFC">
      <w:pPr>
        <w:jc w:val="center"/>
        <w:rPr>
          <w:b/>
          <w:sz w:val="28"/>
        </w:rPr>
      </w:pPr>
      <w:r w:rsidRPr="00FD4BD2">
        <w:rPr>
          <w:b/>
          <w:sz w:val="28"/>
        </w:rPr>
        <w:t>Перечень</w:t>
      </w:r>
    </w:p>
    <w:p w:rsidR="00A85FFC" w:rsidRPr="00FD4BD2" w:rsidRDefault="00A85FFC" w:rsidP="00A85FFC">
      <w:pPr>
        <w:jc w:val="center"/>
        <w:rPr>
          <w:b/>
          <w:sz w:val="28"/>
        </w:rPr>
      </w:pPr>
      <w:r>
        <w:rPr>
          <w:b/>
          <w:sz w:val="28"/>
        </w:rPr>
        <w:t>м</w:t>
      </w:r>
      <w:r w:rsidRPr="00FD4BD2">
        <w:rPr>
          <w:b/>
          <w:sz w:val="28"/>
        </w:rPr>
        <w:t>униципальных заимствований</w:t>
      </w:r>
    </w:p>
    <w:p w:rsidR="00A85FFC" w:rsidRPr="00FD4BD2" w:rsidRDefault="00A85FFC" w:rsidP="00A85FFC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Филоновского</w:t>
      </w:r>
      <w:proofErr w:type="spellEnd"/>
      <w:r>
        <w:rPr>
          <w:b/>
          <w:sz w:val="28"/>
        </w:rPr>
        <w:t xml:space="preserve"> сельского поселения</w:t>
      </w:r>
      <w:r w:rsidRPr="00FD4BD2">
        <w:rPr>
          <w:b/>
          <w:sz w:val="28"/>
        </w:rPr>
        <w:t xml:space="preserve"> на 20</w:t>
      </w:r>
      <w:r>
        <w:rPr>
          <w:b/>
          <w:sz w:val="28"/>
        </w:rPr>
        <w:t xml:space="preserve">13 </w:t>
      </w:r>
      <w:r w:rsidRPr="00FD4BD2">
        <w:rPr>
          <w:b/>
          <w:sz w:val="28"/>
        </w:rPr>
        <w:t>год</w:t>
      </w:r>
    </w:p>
    <w:p w:rsidR="00A85FFC" w:rsidRDefault="00A85FFC" w:rsidP="00A85FFC">
      <w:pPr>
        <w:jc w:val="center"/>
        <w:rPr>
          <w:sz w:val="28"/>
        </w:rPr>
      </w:pP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680"/>
      </w:tblGrid>
      <w:tr w:rsidR="00A85FFC" w:rsidTr="00C66E7F">
        <w:trPr>
          <w:trHeight w:val="1260"/>
        </w:trPr>
        <w:tc>
          <w:tcPr>
            <w:tcW w:w="4140" w:type="dxa"/>
          </w:tcPr>
          <w:p w:rsidR="00A85FFC" w:rsidRDefault="00A85FFC" w:rsidP="00C66E7F">
            <w:pPr>
              <w:framePr w:hSpace="180" w:wrap="around" w:vAnchor="text" w:hAnchor="page" w:x="1946" w:y="134"/>
              <w:ind w:left="-90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ind w:left="-9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Вид </w:t>
            </w:r>
            <w:proofErr w:type="gramStart"/>
            <w:r>
              <w:rPr>
                <w:sz w:val="28"/>
              </w:rPr>
              <w:t>муниципальных</w:t>
            </w:r>
            <w:proofErr w:type="gramEnd"/>
          </w:p>
          <w:p w:rsidR="00A85FFC" w:rsidRDefault="00A85FFC" w:rsidP="00C66E7F">
            <w:pPr>
              <w:framePr w:hSpace="180" w:wrap="around" w:vAnchor="text" w:hAnchor="page" w:x="1946" w:y="134"/>
              <w:ind w:left="-90"/>
              <w:jc w:val="center"/>
              <w:rPr>
                <w:sz w:val="28"/>
              </w:rPr>
            </w:pPr>
            <w:r>
              <w:rPr>
                <w:sz w:val="28"/>
              </w:rPr>
              <w:t>заимствований</w:t>
            </w:r>
          </w:p>
          <w:p w:rsidR="00A85FFC" w:rsidRDefault="00A85FFC" w:rsidP="00C66E7F">
            <w:pPr>
              <w:framePr w:hSpace="180" w:wrap="around" w:vAnchor="text" w:hAnchor="page" w:x="1946" w:y="134"/>
              <w:ind w:left="-90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ind w:left="-90"/>
              <w:rPr>
                <w:sz w:val="28"/>
              </w:rPr>
            </w:pPr>
          </w:p>
        </w:tc>
        <w:tc>
          <w:tcPr>
            <w:tcW w:w="4680" w:type="dxa"/>
          </w:tcPr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Сумма,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 xml:space="preserve">                      тыс. рублей</w:t>
            </w:r>
          </w:p>
        </w:tc>
      </w:tr>
      <w:tr w:rsidR="00A85FFC" w:rsidTr="00C66E7F">
        <w:trPr>
          <w:trHeight w:val="400"/>
        </w:trPr>
        <w:tc>
          <w:tcPr>
            <w:tcW w:w="4140" w:type="dxa"/>
          </w:tcPr>
          <w:p w:rsidR="00A85FFC" w:rsidRDefault="00A85FFC" w:rsidP="00C66E7F">
            <w:pPr>
              <w:framePr w:hSpace="180" w:wrap="around" w:vAnchor="text" w:hAnchor="page" w:x="1946" w:y="134"/>
              <w:ind w:left="-9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80" w:type="dxa"/>
          </w:tcPr>
          <w:p w:rsidR="00A85FFC" w:rsidRDefault="00A85FFC" w:rsidP="00C66E7F">
            <w:pPr>
              <w:framePr w:hSpace="180" w:wrap="around" w:vAnchor="text" w:hAnchor="page" w:x="1946" w:y="134"/>
              <w:ind w:left="-9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85FFC" w:rsidTr="00C66E7F">
        <w:trPr>
          <w:trHeight w:val="2083"/>
        </w:trPr>
        <w:tc>
          <w:tcPr>
            <w:tcW w:w="4140" w:type="dxa"/>
            <w:tcBorders>
              <w:bottom w:val="single" w:sz="4" w:space="0" w:color="auto"/>
            </w:tcBorders>
          </w:tcPr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Бюджетные кредиты от других бюджетов бюджетной системы Российской Федерации: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привлечение средств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погашение основной суммы долга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</w:tc>
      </w:tr>
      <w:tr w:rsidR="00A85FFC" w:rsidTr="00C66E7F">
        <w:trPr>
          <w:trHeight w:val="1790"/>
        </w:trPr>
        <w:tc>
          <w:tcPr>
            <w:tcW w:w="4140" w:type="dxa"/>
            <w:tcBorders>
              <w:bottom w:val="single" w:sz="4" w:space="0" w:color="auto"/>
            </w:tcBorders>
          </w:tcPr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Кредиты от кредитных организаций: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привлечение средств</w:t>
            </w: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>погашение основной суммы долга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85FFC" w:rsidTr="00C66E7F">
        <w:trPr>
          <w:trHeight w:val="714"/>
        </w:trPr>
        <w:tc>
          <w:tcPr>
            <w:tcW w:w="4140" w:type="dxa"/>
          </w:tcPr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rPr>
                <w:sz w:val="28"/>
              </w:rPr>
            </w:pPr>
            <w:r>
              <w:rPr>
                <w:sz w:val="28"/>
              </w:rPr>
              <w:t xml:space="preserve">И т о </w:t>
            </w:r>
            <w:proofErr w:type="gramStart"/>
            <w:r>
              <w:rPr>
                <w:sz w:val="28"/>
              </w:rPr>
              <w:t>г</w:t>
            </w:r>
            <w:proofErr w:type="gramEnd"/>
            <w:r>
              <w:rPr>
                <w:sz w:val="28"/>
              </w:rPr>
              <w:t xml:space="preserve"> о:</w:t>
            </w:r>
          </w:p>
        </w:tc>
        <w:tc>
          <w:tcPr>
            <w:tcW w:w="4680" w:type="dxa"/>
          </w:tcPr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</w:p>
          <w:p w:rsidR="00A85FFC" w:rsidRDefault="00A85FFC" w:rsidP="00C66E7F">
            <w:pPr>
              <w:framePr w:hSpace="180" w:wrap="around" w:vAnchor="text" w:hAnchor="page" w:x="1946" w:y="134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A85FFC" w:rsidRDefault="00A85FFC" w:rsidP="00A85FFC">
      <w:pPr>
        <w:ind w:left="1440" w:hanging="90"/>
        <w:rPr>
          <w:sz w:val="28"/>
        </w:rPr>
      </w:pPr>
      <w:r>
        <w:rPr>
          <w:sz w:val="28"/>
        </w:rPr>
        <w:t xml:space="preserve">   </w:t>
      </w:r>
    </w:p>
    <w:p w:rsidR="00A85FFC" w:rsidRDefault="00A85FFC" w:rsidP="00A85FFC">
      <w:pPr>
        <w:rPr>
          <w:sz w:val="28"/>
        </w:rPr>
      </w:pPr>
    </w:p>
    <w:p w:rsidR="00A85FFC" w:rsidRDefault="00A85FFC" w:rsidP="00A85FFC">
      <w:pPr>
        <w:ind w:left="1440" w:hanging="90"/>
        <w:rPr>
          <w:sz w:val="28"/>
        </w:rPr>
      </w:pPr>
    </w:p>
    <w:p w:rsidR="00A85FFC" w:rsidRDefault="00A85FFC" w:rsidP="00A85FFC">
      <w:pPr>
        <w:ind w:left="1440" w:hanging="90"/>
        <w:rPr>
          <w:sz w:val="28"/>
        </w:rPr>
      </w:pPr>
      <w:r>
        <w:rPr>
          <w:sz w:val="28"/>
        </w:rPr>
        <w:t xml:space="preserve">   </w:t>
      </w:r>
      <w:r>
        <w:rPr>
          <w:b/>
          <w:sz w:val="28"/>
        </w:rPr>
        <w:t>Источники финансирования дефицита бюджета</w:t>
      </w:r>
    </w:p>
    <w:p w:rsidR="00A85FFC" w:rsidRDefault="00A85FFC" w:rsidP="00A85FFC">
      <w:pPr>
        <w:tabs>
          <w:tab w:val="left" w:pos="6400"/>
        </w:tabs>
        <w:jc w:val="center"/>
        <w:rPr>
          <w:b/>
          <w:sz w:val="28"/>
        </w:rPr>
      </w:pPr>
      <w:proofErr w:type="spellStart"/>
      <w:r>
        <w:rPr>
          <w:b/>
          <w:sz w:val="28"/>
        </w:rPr>
        <w:t>Филоновского</w:t>
      </w:r>
      <w:proofErr w:type="spellEnd"/>
      <w:r>
        <w:rPr>
          <w:b/>
          <w:sz w:val="28"/>
        </w:rPr>
        <w:t xml:space="preserve"> сельского поселения на 2013 год</w:t>
      </w:r>
    </w:p>
    <w:p w:rsidR="00A85FFC" w:rsidRDefault="00A85FFC" w:rsidP="00A85FFC">
      <w:pPr>
        <w:tabs>
          <w:tab w:val="left" w:pos="6400"/>
        </w:tabs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                                                                                 </w:t>
      </w:r>
    </w:p>
    <w:tbl>
      <w:tblPr>
        <w:tblW w:w="924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69"/>
        <w:gridCol w:w="1374"/>
      </w:tblGrid>
      <w:tr w:rsidR="00A85FFC" w:rsidTr="00C66E7F">
        <w:trPr>
          <w:trHeight w:val="1085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Pr="001A0449" w:rsidRDefault="00A85FFC" w:rsidP="00C66E7F">
            <w:pPr>
              <w:tabs>
                <w:tab w:val="left" w:pos="6400"/>
              </w:tabs>
              <w:jc w:val="both"/>
              <w:rPr>
                <w:b/>
                <w:sz w:val="28"/>
              </w:rPr>
            </w:pPr>
            <w:r w:rsidRPr="001A0449">
              <w:rPr>
                <w:b/>
                <w:sz w:val="28"/>
              </w:rPr>
              <w:t xml:space="preserve">     </w:t>
            </w:r>
          </w:p>
          <w:p w:rsidR="00A85FFC" w:rsidRPr="001A0449" w:rsidRDefault="00A85FFC" w:rsidP="00C66E7F">
            <w:pPr>
              <w:tabs>
                <w:tab w:val="left" w:pos="6400"/>
              </w:tabs>
              <w:jc w:val="both"/>
              <w:rPr>
                <w:b/>
                <w:sz w:val="28"/>
              </w:rPr>
            </w:pPr>
            <w:r w:rsidRPr="001A0449">
              <w:rPr>
                <w:b/>
                <w:sz w:val="28"/>
              </w:rPr>
              <w:t xml:space="preserve">                Наименование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Pr="001A0449" w:rsidRDefault="00A85FFC" w:rsidP="00A85FFC">
            <w:pPr>
              <w:tabs>
                <w:tab w:val="left" w:pos="6400"/>
              </w:tabs>
              <w:jc w:val="both"/>
              <w:rPr>
                <w:b/>
                <w:sz w:val="28"/>
              </w:rPr>
            </w:pPr>
            <w:r w:rsidRPr="001A0449">
              <w:rPr>
                <w:b/>
                <w:sz w:val="28"/>
              </w:rPr>
              <w:t xml:space="preserve">              Сумм</w:t>
            </w:r>
            <w:r>
              <w:rPr>
                <w:b/>
                <w:sz w:val="28"/>
              </w:rPr>
              <w:t xml:space="preserve">а,  </w:t>
            </w:r>
            <w:r w:rsidRPr="001A0449">
              <w:rPr>
                <w:b/>
                <w:sz w:val="28"/>
              </w:rPr>
              <w:t>руб.</w:t>
            </w:r>
          </w:p>
        </w:tc>
      </w:tr>
      <w:tr w:rsidR="00A85FFC" w:rsidTr="00C66E7F">
        <w:trPr>
          <w:trHeight w:val="1163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Разница между средствами, поступившими от размещения муниципальных ценных бумаг, номинальная стоимость которых указана в валюте Российской Федерации, и средствами, направленными на их погашение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85FFC" w:rsidTr="00C66E7F">
        <w:trPr>
          <w:trHeight w:val="582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Разница между полученными и погашенными кредитами кредитных организаций в валюте Российской Федерации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85FFC" w:rsidTr="00C66E7F">
        <w:trPr>
          <w:trHeight w:val="1182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proofErr w:type="gramStart"/>
            <w:r>
              <w:rPr>
                <w:sz w:val="28"/>
              </w:rPr>
              <w:t xml:space="preserve">Разница между полученными и погашенными в валюте Российской Федерации бюджетными кредитами, предоставленными бюджету </w:t>
            </w:r>
            <w:proofErr w:type="spellStart"/>
            <w:r>
              <w:rPr>
                <w:sz w:val="28"/>
              </w:rPr>
              <w:t>Филоновского</w:t>
            </w:r>
            <w:proofErr w:type="spellEnd"/>
            <w:r>
              <w:rPr>
                <w:sz w:val="28"/>
              </w:rPr>
              <w:t xml:space="preserve"> сельского поселения  другими бюджетами бюджетной системы Российской Федерации 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A85FFC" w:rsidTr="00C66E7F">
        <w:trPr>
          <w:trHeight w:val="619"/>
        </w:trPr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   Изменение остатков средств на счетах по учету средств бюджета </w:t>
            </w:r>
            <w:proofErr w:type="spellStart"/>
            <w:r>
              <w:rPr>
                <w:sz w:val="28"/>
              </w:rPr>
              <w:t>Филоновского</w:t>
            </w:r>
            <w:proofErr w:type="spellEnd"/>
            <w:r>
              <w:rPr>
                <w:sz w:val="28"/>
              </w:rPr>
              <w:t xml:space="preserve"> сельского поселения в течение соответствующего года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96,0</w:t>
            </w:r>
          </w:p>
        </w:tc>
      </w:tr>
      <w:tr w:rsidR="00A85FFC" w:rsidTr="00C66E7F">
        <w:trPr>
          <w:trHeight w:val="4232"/>
        </w:trPr>
        <w:tc>
          <w:tcPr>
            <w:tcW w:w="7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Иные источники внутреннего финансирования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дефицита  бюджета </w:t>
            </w:r>
            <w:proofErr w:type="spellStart"/>
            <w:r>
              <w:rPr>
                <w:sz w:val="28"/>
              </w:rPr>
              <w:t>Филоновского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  <w:proofErr w:type="gramStart"/>
            <w:r>
              <w:rPr>
                <w:sz w:val="28"/>
              </w:rPr>
              <w:t xml:space="preserve">                          ,</w:t>
            </w:r>
            <w:proofErr w:type="gramEnd"/>
            <w:r>
              <w:rPr>
                <w:sz w:val="28"/>
              </w:rPr>
              <w:t xml:space="preserve"> в том числе: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поступления от продажи акций и иных форм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участия в капитале, </w:t>
            </w:r>
            <w:proofErr w:type="gramStart"/>
            <w:r>
              <w:rPr>
                <w:sz w:val="28"/>
              </w:rPr>
              <w:t>находящихся</w:t>
            </w:r>
            <w:proofErr w:type="gramEnd"/>
            <w:r>
              <w:rPr>
                <w:sz w:val="28"/>
              </w:rPr>
              <w:t xml:space="preserve"> в собственности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объем средств, направляемых на исполнение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муниципальных гарантий в валюте Российской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Федерации в случае, если исполнение гарантом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ведет к возникновению права регрессного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требования гаранта к принципалу</w:t>
            </w:r>
          </w:p>
          <w:p w:rsidR="00A85FFC" w:rsidRDefault="00A85FFC" w:rsidP="00A85FFC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rPr>
                <w:sz w:val="28"/>
              </w:rPr>
            </w:pPr>
          </w:p>
          <w:p w:rsidR="00A85FFC" w:rsidRDefault="00A85FFC" w:rsidP="00C66E7F">
            <w:pPr>
              <w:pBdr>
                <w:top w:val="single" w:sz="4" w:space="1" w:color="auto"/>
                <w:left w:val="single" w:sz="4" w:space="14" w:color="auto"/>
                <w:bottom w:val="single" w:sz="4" w:space="1" w:color="auto"/>
                <w:right w:val="single" w:sz="4" w:space="4" w:color="auto"/>
              </w:pBdr>
              <w:tabs>
                <w:tab w:val="left" w:pos="6400"/>
              </w:tabs>
              <w:jc w:val="both"/>
              <w:rPr>
                <w:sz w:val="28"/>
              </w:rPr>
            </w:pPr>
          </w:p>
          <w:p w:rsidR="00A85FFC" w:rsidRDefault="00A85FFC" w:rsidP="00C66E7F">
            <w:pPr>
              <w:rPr>
                <w:sz w:val="28"/>
              </w:rPr>
            </w:pPr>
          </w:p>
          <w:p w:rsidR="00A85FFC" w:rsidRPr="00CC21C3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Итого источников финансирования дефицита бюджета  </w:t>
            </w:r>
            <w:proofErr w:type="spellStart"/>
            <w:r>
              <w:rPr>
                <w:sz w:val="28"/>
              </w:rPr>
              <w:t>Филоновского</w:t>
            </w:r>
            <w:proofErr w:type="spellEnd"/>
            <w:r>
              <w:rPr>
                <w:sz w:val="28"/>
              </w:rPr>
              <w:t xml:space="preserve"> сельского поселения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</w:tc>
      </w:tr>
      <w:tr w:rsidR="00A85FFC" w:rsidTr="00C66E7F">
        <w:trPr>
          <w:trHeight w:val="1108"/>
        </w:trPr>
        <w:tc>
          <w:tcPr>
            <w:tcW w:w="78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both"/>
              <w:rPr>
                <w:sz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A85FFC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</w:p>
          <w:p w:rsidR="00A85FFC" w:rsidRDefault="00DF40CE" w:rsidP="00C66E7F">
            <w:pPr>
              <w:tabs>
                <w:tab w:val="left" w:pos="640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96,0</w:t>
            </w:r>
            <w:bookmarkStart w:id="0" w:name="_GoBack"/>
            <w:bookmarkEnd w:id="0"/>
          </w:p>
        </w:tc>
      </w:tr>
    </w:tbl>
    <w:p w:rsidR="00A85FFC" w:rsidRDefault="00A85FFC" w:rsidP="00A85FFC"/>
    <w:p w:rsidR="00A85FFC" w:rsidRDefault="00A85FFC" w:rsidP="00A85FFC"/>
    <w:p w:rsidR="00A85FFC" w:rsidRPr="00C229DF" w:rsidRDefault="00A85FFC" w:rsidP="00A85FFC">
      <w:r w:rsidRPr="001A0449">
        <w:rPr>
          <w:b/>
          <w:sz w:val="28"/>
        </w:rPr>
        <w:t xml:space="preserve">      Глава </w:t>
      </w:r>
      <w:proofErr w:type="spellStart"/>
      <w:r>
        <w:rPr>
          <w:b/>
          <w:sz w:val="28"/>
        </w:rPr>
        <w:t>Филоновского</w:t>
      </w:r>
      <w:proofErr w:type="spellEnd"/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  <w:r>
        <w:rPr>
          <w:b/>
          <w:sz w:val="28"/>
        </w:rPr>
        <w:t xml:space="preserve">      сельского поселения                                                       </w:t>
      </w:r>
      <w:proofErr w:type="spellStart"/>
      <w:r>
        <w:rPr>
          <w:b/>
          <w:sz w:val="28"/>
        </w:rPr>
        <w:t>А.И.Саломатин</w:t>
      </w:r>
      <w:proofErr w:type="spellEnd"/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</w:p>
    <w:p w:rsidR="00A85FFC" w:rsidRDefault="00A85FFC" w:rsidP="00A85FFC">
      <w:pPr>
        <w:tabs>
          <w:tab w:val="left" w:pos="6400"/>
        </w:tabs>
        <w:jc w:val="both"/>
        <w:rPr>
          <w:b/>
          <w:sz w:val="28"/>
        </w:rPr>
      </w:pPr>
    </w:p>
    <w:p w:rsidR="009F5525" w:rsidRDefault="009F5525"/>
    <w:sectPr w:rsidR="009F5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2EB"/>
    <w:rsid w:val="004062EB"/>
    <w:rsid w:val="009F5525"/>
    <w:rsid w:val="00A85FFC"/>
    <w:rsid w:val="00D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cp:lastPrinted>2014-01-20T07:00:00Z</cp:lastPrinted>
  <dcterms:created xsi:type="dcterms:W3CDTF">2014-01-20T06:08:00Z</dcterms:created>
  <dcterms:modified xsi:type="dcterms:W3CDTF">2014-01-20T07:08:00Z</dcterms:modified>
</cp:coreProperties>
</file>